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D05" w:rsidRDefault="00204D05" w:rsidP="00B247CC">
      <w:pPr>
        <w:pStyle w:val="PM-Titel"/>
        <w:spacing w:before="120" w:after="0"/>
        <w:ind w:right="4162"/>
        <w:rPr>
          <w:sz w:val="22"/>
        </w:rPr>
      </w:pPr>
      <w:r>
        <w:rPr>
          <w:bCs/>
          <w:noProof/>
          <w:sz w:val="22"/>
        </w:rPr>
        <w:drawing>
          <wp:inline distT="0" distB="0" distL="0" distR="0" wp14:anchorId="10686CA9" wp14:editId="111D4A84">
            <wp:extent cx="3484248" cy="2822070"/>
            <wp:effectExtent l="0" t="0" r="190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quis_DSC657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18" r="9715" b="14751"/>
                    <a:stretch/>
                  </pic:blipFill>
                  <pic:spPr bwMode="auto">
                    <a:xfrm>
                      <a:off x="0" y="0"/>
                      <a:ext cx="3496106" cy="28316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233F" w:rsidRPr="00B247CC" w:rsidRDefault="0092233F" w:rsidP="00B247CC">
      <w:pPr>
        <w:pStyle w:val="PM-Titel"/>
        <w:spacing w:before="120" w:after="0"/>
        <w:ind w:right="4162"/>
        <w:rPr>
          <w:b w:val="0"/>
          <w:sz w:val="22"/>
        </w:rPr>
      </w:pPr>
      <w:r>
        <w:rPr>
          <w:sz w:val="22"/>
        </w:rPr>
        <w:t>Bild 1:</w:t>
      </w:r>
      <w:r w:rsidR="00B247CC">
        <w:rPr>
          <w:sz w:val="22"/>
        </w:rPr>
        <w:t xml:space="preserve"> </w:t>
      </w:r>
      <w:r w:rsidR="00204D05">
        <w:rPr>
          <w:b w:val="0"/>
          <w:bCs/>
          <w:sz w:val="22"/>
        </w:rPr>
        <w:t xml:space="preserve">Alle </w:t>
      </w:r>
      <w:r w:rsidR="00204D05" w:rsidRPr="00561BAB">
        <w:rPr>
          <w:b w:val="0"/>
          <w:bCs/>
          <w:sz w:val="22"/>
        </w:rPr>
        <w:t>Stahl-Objekttüren OD</w:t>
      </w:r>
      <w:r w:rsidR="00204D05">
        <w:rPr>
          <w:b w:val="0"/>
          <w:bCs/>
          <w:sz w:val="22"/>
        </w:rPr>
        <w:t xml:space="preserve"> von Hörmann lassen sich unkompliziert und schnell mit der Universal-</w:t>
      </w:r>
      <w:proofErr w:type="spellStart"/>
      <w:r w:rsidR="00204D05">
        <w:rPr>
          <w:b w:val="0"/>
          <w:bCs/>
          <w:sz w:val="22"/>
        </w:rPr>
        <w:t>Eckzarge</w:t>
      </w:r>
      <w:proofErr w:type="spellEnd"/>
      <w:r w:rsidR="00204D05">
        <w:rPr>
          <w:b w:val="0"/>
          <w:bCs/>
          <w:sz w:val="22"/>
        </w:rPr>
        <w:t xml:space="preserve"> montieren, da sie für unterschiedliche Einbausituationen, z.B.</w:t>
      </w:r>
      <w:r w:rsidR="004A1ED8">
        <w:rPr>
          <w:b w:val="0"/>
          <w:bCs/>
          <w:sz w:val="22"/>
        </w:rPr>
        <w:t xml:space="preserve"> per Diagona</w:t>
      </w:r>
      <w:r w:rsidR="00204D05">
        <w:rPr>
          <w:b w:val="0"/>
          <w:bCs/>
          <w:sz w:val="22"/>
        </w:rPr>
        <w:t>l</w:t>
      </w:r>
      <w:r w:rsidR="004A1ED8">
        <w:rPr>
          <w:b w:val="0"/>
          <w:bCs/>
          <w:sz w:val="22"/>
        </w:rPr>
        <w:t>befestigung</w:t>
      </w:r>
      <w:r w:rsidR="00204D05">
        <w:rPr>
          <w:b w:val="0"/>
          <w:bCs/>
          <w:sz w:val="22"/>
        </w:rPr>
        <w:t xml:space="preserve"> </w:t>
      </w:r>
      <w:r w:rsidR="004A1ED8">
        <w:rPr>
          <w:b w:val="0"/>
          <w:bCs/>
          <w:sz w:val="22"/>
        </w:rPr>
        <w:t xml:space="preserve">durch die Leibung oder traditionell über </w:t>
      </w:r>
      <w:proofErr w:type="spellStart"/>
      <w:r w:rsidR="004A1ED8">
        <w:rPr>
          <w:b w:val="0"/>
          <w:bCs/>
          <w:sz w:val="22"/>
        </w:rPr>
        <w:t>Dübellaschen</w:t>
      </w:r>
      <w:proofErr w:type="spellEnd"/>
      <w:r w:rsidR="004A1ED8">
        <w:rPr>
          <w:b w:val="0"/>
          <w:bCs/>
          <w:sz w:val="22"/>
        </w:rPr>
        <w:t xml:space="preserve">, </w:t>
      </w:r>
      <w:r w:rsidR="00204D05">
        <w:rPr>
          <w:b w:val="0"/>
          <w:bCs/>
          <w:sz w:val="22"/>
        </w:rPr>
        <w:t>als Eck- oder 2-schalige Umfassungszarge</w:t>
      </w:r>
      <w:r w:rsidR="004A1ED8">
        <w:rPr>
          <w:b w:val="0"/>
          <w:bCs/>
          <w:sz w:val="22"/>
        </w:rPr>
        <w:t xml:space="preserve"> sowie</w:t>
      </w:r>
      <w:r w:rsidR="00204D05">
        <w:rPr>
          <w:b w:val="0"/>
          <w:bCs/>
          <w:sz w:val="22"/>
        </w:rPr>
        <w:t xml:space="preserve"> </w:t>
      </w:r>
      <w:r w:rsidR="004A1ED8">
        <w:rPr>
          <w:b w:val="0"/>
          <w:bCs/>
          <w:sz w:val="22"/>
        </w:rPr>
        <w:t xml:space="preserve">mit oder ohne Bodeneinstand </w:t>
      </w:r>
      <w:r w:rsidR="00204D05">
        <w:rPr>
          <w:b w:val="0"/>
          <w:bCs/>
          <w:sz w:val="22"/>
        </w:rPr>
        <w:t>verwendet werden kann.</w:t>
      </w:r>
      <w:r w:rsidR="00B247CC">
        <w:rPr>
          <w:b w:val="0"/>
          <w:sz w:val="22"/>
        </w:rPr>
        <w:t xml:space="preserve"> </w:t>
      </w:r>
    </w:p>
    <w:p w:rsidR="0092233F" w:rsidRDefault="0092233F" w:rsidP="00B80BC5">
      <w:pPr>
        <w:pStyle w:val="PM-Titel"/>
        <w:spacing w:after="0"/>
        <w:ind w:right="4162"/>
        <w:rPr>
          <w:sz w:val="22"/>
        </w:rPr>
      </w:pPr>
    </w:p>
    <w:p w:rsidR="00AE5863" w:rsidRPr="000E0D5A" w:rsidRDefault="00B80BC5" w:rsidP="00B80BC5">
      <w:pPr>
        <w:pStyle w:val="PM-Titel"/>
        <w:spacing w:after="0"/>
        <w:ind w:right="4162"/>
        <w:rPr>
          <w:sz w:val="48"/>
          <w:szCs w:val="48"/>
        </w:rPr>
      </w:pPr>
      <w:r w:rsidRPr="00B80BC5">
        <w:rPr>
          <w:sz w:val="22"/>
        </w:rPr>
        <w:t>Universal-</w:t>
      </w:r>
      <w:proofErr w:type="spellStart"/>
      <w:r w:rsidRPr="00B80BC5">
        <w:rPr>
          <w:sz w:val="22"/>
        </w:rPr>
        <w:t>Eckzarge</w:t>
      </w:r>
      <w:proofErr w:type="spellEnd"/>
      <w:r w:rsidRPr="00B80BC5">
        <w:rPr>
          <w:sz w:val="22"/>
        </w:rPr>
        <w:t xml:space="preserve"> von Hörmann</w:t>
      </w:r>
      <w:r w:rsidR="00AE5863" w:rsidRPr="000E0D5A">
        <w:rPr>
          <w:sz w:val="48"/>
          <w:szCs w:val="48"/>
        </w:rPr>
        <w:br/>
      </w:r>
      <w:r w:rsidRPr="00B80BC5">
        <w:rPr>
          <w:szCs w:val="28"/>
        </w:rPr>
        <w:t xml:space="preserve">Eine Zarge </w:t>
      </w:r>
      <w:r w:rsidR="00520C06">
        <w:rPr>
          <w:szCs w:val="28"/>
        </w:rPr>
        <w:t>mit nahezu unbegrenzten Montagemöglichkeiten</w:t>
      </w:r>
    </w:p>
    <w:p w:rsidR="00B80BC5" w:rsidRDefault="00B80BC5" w:rsidP="00793C24">
      <w:pPr>
        <w:pStyle w:val="PM-Lead"/>
        <w:tabs>
          <w:tab w:val="left" w:pos="4962"/>
        </w:tabs>
        <w:spacing w:before="120" w:after="120"/>
        <w:ind w:right="4150"/>
        <w:jc w:val="left"/>
      </w:pPr>
      <w:r w:rsidRPr="00B80BC5">
        <w:t xml:space="preserve">Zargen müssen diversen funktionellen und gestalterischen Anforderungen gerecht werden. Hörmann bietet deswegen ein ebenso umfangreiches wie vielfältiges </w:t>
      </w:r>
      <w:proofErr w:type="spellStart"/>
      <w:r w:rsidRPr="00B80BC5">
        <w:t>Zargenprogramm</w:t>
      </w:r>
      <w:proofErr w:type="spellEnd"/>
      <w:r w:rsidRPr="00B80BC5">
        <w:t>, das optimal auf die damit zu montierenden Türen abgestimmt ist. Darunter unter anderem die Universal-</w:t>
      </w:r>
      <w:proofErr w:type="spellStart"/>
      <w:r w:rsidRPr="00B80BC5">
        <w:t>Eckzarge</w:t>
      </w:r>
      <w:proofErr w:type="spellEnd"/>
      <w:r w:rsidRPr="00B80BC5">
        <w:t xml:space="preserve">, mit der sich schnell und einfach die </w:t>
      </w:r>
      <w:r w:rsidR="00561BAB" w:rsidRPr="00561BAB">
        <w:t xml:space="preserve">Stahl-Objekttüren OD </w:t>
      </w:r>
      <w:r w:rsidRPr="00B80BC5">
        <w:t xml:space="preserve">des Herstellers in </w:t>
      </w:r>
      <w:r w:rsidR="00520C06" w:rsidRPr="00520C06">
        <w:t>verschiedene Wandsysteme</w:t>
      </w:r>
      <w:r w:rsidRPr="00B80BC5">
        <w:t xml:space="preserve"> montieren lassen. Darüber hinaus </w:t>
      </w:r>
      <w:r w:rsidR="009521BA">
        <w:t>e</w:t>
      </w:r>
      <w:r w:rsidRPr="00B80BC5">
        <w:t>i</w:t>
      </w:r>
      <w:r w:rsidR="009521BA">
        <w:t>gne</w:t>
      </w:r>
      <w:r w:rsidRPr="00B80BC5">
        <w:t xml:space="preserve">t </w:t>
      </w:r>
      <w:r w:rsidR="009521BA">
        <w:t>sich die Stahlzarge b</w:t>
      </w:r>
      <w:r w:rsidRPr="00B80BC5">
        <w:t>e</w:t>
      </w:r>
      <w:r w:rsidR="009521BA">
        <w:t>sonders</w:t>
      </w:r>
      <w:r w:rsidRPr="00B80BC5">
        <w:t xml:space="preserve"> al</w:t>
      </w:r>
      <w:r w:rsidR="009521BA">
        <w:t>s</w:t>
      </w:r>
      <w:r w:rsidRPr="00B80BC5">
        <w:t xml:space="preserve"> Lagerzarge, da sie durch optionale Montagepakete an unterschiedliche Einbausituationen angepasst werden kann.</w:t>
      </w:r>
    </w:p>
    <w:p w:rsidR="00783150" w:rsidRPr="00B80BC5" w:rsidRDefault="00B80BC5" w:rsidP="00793C24">
      <w:pPr>
        <w:pStyle w:val="PM-Lead"/>
        <w:tabs>
          <w:tab w:val="left" w:pos="4962"/>
        </w:tabs>
        <w:spacing w:before="120" w:after="120"/>
        <w:ind w:right="4150"/>
        <w:jc w:val="left"/>
        <w:rPr>
          <w:b w:val="0"/>
        </w:rPr>
      </w:pPr>
      <w:r w:rsidRPr="00B80BC5">
        <w:rPr>
          <w:b w:val="0"/>
        </w:rPr>
        <w:t>Die Universal-</w:t>
      </w:r>
      <w:proofErr w:type="spellStart"/>
      <w:r w:rsidRPr="00B80BC5">
        <w:rPr>
          <w:b w:val="0"/>
        </w:rPr>
        <w:t>Eckzarge</w:t>
      </w:r>
      <w:proofErr w:type="spellEnd"/>
      <w:r w:rsidRPr="00B80BC5">
        <w:rPr>
          <w:b w:val="0"/>
        </w:rPr>
        <w:t xml:space="preserve"> für die </w:t>
      </w:r>
      <w:r w:rsidR="00561BAB">
        <w:rPr>
          <w:b w:val="0"/>
        </w:rPr>
        <w:t>Stahl-Objekttüren</w:t>
      </w:r>
      <w:r w:rsidR="00561BAB" w:rsidRPr="00B80BC5">
        <w:rPr>
          <w:b w:val="0"/>
        </w:rPr>
        <w:t xml:space="preserve"> OD </w:t>
      </w:r>
      <w:r w:rsidRPr="00B80BC5">
        <w:rPr>
          <w:b w:val="0"/>
        </w:rPr>
        <w:t>von Hörmann</w:t>
      </w:r>
      <w:r w:rsidR="00381ACB">
        <w:rPr>
          <w:b w:val="0"/>
        </w:rPr>
        <w:t>, die für die Anforderungen Feuer-, Rauch- und Schallschutz sowie als einbruchhemmende Türen eingesetzt werden,</w:t>
      </w:r>
      <w:r w:rsidRPr="00B80BC5">
        <w:rPr>
          <w:b w:val="0"/>
        </w:rPr>
        <w:t xml:space="preserve"> ist eine Zarge für </w:t>
      </w:r>
      <w:r w:rsidR="00520C06" w:rsidRPr="00520C06">
        <w:rPr>
          <w:b w:val="0"/>
        </w:rPr>
        <w:t>verschiedene Wandsysteme</w:t>
      </w:r>
      <w:r w:rsidRPr="00B80BC5">
        <w:rPr>
          <w:b w:val="0"/>
        </w:rPr>
        <w:t xml:space="preserve">. Sie kann sowohl in Mauerwerk, Beton als auch Porenbeton befestigt werden. Mithilfe einer Ergänzungszarge, </w:t>
      </w:r>
      <w:r w:rsidR="004A1ED8">
        <w:rPr>
          <w:b w:val="0"/>
        </w:rPr>
        <w:t xml:space="preserve">z.B. </w:t>
      </w:r>
      <w:r w:rsidRPr="00B80BC5">
        <w:rPr>
          <w:b w:val="0"/>
        </w:rPr>
        <w:t xml:space="preserve">der </w:t>
      </w:r>
      <w:proofErr w:type="spellStart"/>
      <w:r w:rsidRPr="00B80BC5">
        <w:rPr>
          <w:b w:val="0"/>
        </w:rPr>
        <w:t>Vario</w:t>
      </w:r>
      <w:proofErr w:type="spellEnd"/>
      <w:r w:rsidRPr="00B80BC5">
        <w:rPr>
          <w:b w:val="0"/>
        </w:rPr>
        <w:t xml:space="preserve"> B53, ist auch eine Befestigung als 2-schalige Umfassungszarge im </w:t>
      </w:r>
      <w:r w:rsidR="00D56FA5" w:rsidRPr="00D56FA5">
        <w:rPr>
          <w:b w:val="0"/>
        </w:rPr>
        <w:t>Metall-</w:t>
      </w:r>
      <w:r w:rsidRPr="00D56FA5">
        <w:rPr>
          <w:b w:val="0"/>
        </w:rPr>
        <w:t xml:space="preserve">Ständerwerk </w:t>
      </w:r>
      <w:r w:rsidRPr="00B80BC5">
        <w:rPr>
          <w:b w:val="0"/>
        </w:rPr>
        <w:t>F90A möglich. Die</w:t>
      </w:r>
      <w:r w:rsidR="004A1ED8">
        <w:rPr>
          <w:b w:val="0"/>
        </w:rPr>
        <w:t>se</w:t>
      </w:r>
      <w:r w:rsidRPr="00B80BC5">
        <w:rPr>
          <w:b w:val="0"/>
        </w:rPr>
        <w:t xml:space="preserve"> Ergänzungszarge kann ebenso in den anderen Wandarten eingesetzt werden, um eine Umfassungszarge mit variabler </w:t>
      </w:r>
      <w:r w:rsidRPr="00B80BC5">
        <w:rPr>
          <w:b w:val="0"/>
        </w:rPr>
        <w:lastRenderedPageBreak/>
        <w:t xml:space="preserve">Maulweite (- 5 mm bis + 15 mm) zu erhalten. So können Metall- oder Trockenbauer flexibel auf die Gegebenheiten auf der Baustelle reagieren und benötigen nur eine </w:t>
      </w:r>
      <w:proofErr w:type="spellStart"/>
      <w:r w:rsidRPr="00B80BC5">
        <w:rPr>
          <w:b w:val="0"/>
        </w:rPr>
        <w:t>Zargenvariante</w:t>
      </w:r>
      <w:proofErr w:type="spellEnd"/>
      <w:r w:rsidRPr="00B80BC5">
        <w:rPr>
          <w:b w:val="0"/>
        </w:rPr>
        <w:t xml:space="preserve"> mit gegebenenfalls einer Ergänzungszarge.</w:t>
      </w:r>
    </w:p>
    <w:p w:rsidR="00B80BC5" w:rsidRPr="00B80BC5" w:rsidRDefault="00B80BC5" w:rsidP="00793C24">
      <w:pPr>
        <w:pStyle w:val="PM-Lead"/>
        <w:tabs>
          <w:tab w:val="left" w:pos="4962"/>
        </w:tabs>
        <w:spacing w:before="120" w:after="120"/>
        <w:ind w:right="4150"/>
        <w:jc w:val="left"/>
      </w:pPr>
      <w:r w:rsidRPr="00B80BC5">
        <w:t>Schnelle und einfache Montage</w:t>
      </w:r>
    </w:p>
    <w:p w:rsidR="00520C06" w:rsidRDefault="00BD3A67" w:rsidP="00B80BC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Standard</w:t>
      </w:r>
      <w:r w:rsidR="00B80BC5" w:rsidRPr="00B80BC5">
        <w:rPr>
          <w:b w:val="0"/>
        </w:rPr>
        <w:t>mäßig wird die Universal-</w:t>
      </w:r>
      <w:proofErr w:type="spellStart"/>
      <w:r w:rsidR="00B80BC5" w:rsidRPr="00B80BC5">
        <w:rPr>
          <w:b w:val="0"/>
        </w:rPr>
        <w:t>Eckzarge</w:t>
      </w:r>
      <w:proofErr w:type="spellEnd"/>
      <w:r w:rsidR="00B80BC5" w:rsidRPr="00B80BC5">
        <w:rPr>
          <w:b w:val="0"/>
        </w:rPr>
        <w:t xml:space="preserve"> durch eine Diagonalbefestigung über vorgefertigte Bohrlöcher mit der Wand verschraubt. Je nach </w:t>
      </w:r>
      <w:r>
        <w:rPr>
          <w:b w:val="0"/>
        </w:rPr>
        <w:t>Baurichtmaß</w:t>
      </w:r>
      <w:r w:rsidR="00B80BC5" w:rsidRPr="00B80BC5">
        <w:rPr>
          <w:b w:val="0"/>
        </w:rPr>
        <w:t>höhe</w:t>
      </w:r>
      <w:r>
        <w:rPr>
          <w:b w:val="0"/>
        </w:rPr>
        <w:t xml:space="preserve"> der Tür</w:t>
      </w:r>
      <w:r w:rsidR="00B80BC5" w:rsidRPr="00B80BC5">
        <w:rPr>
          <w:b w:val="0"/>
        </w:rPr>
        <w:t xml:space="preserve"> gibt es nur drei Befestigungspunkte pro Seite, sodass eine schnelle und unkomplizierte Montage ermöglicht wird. Ergänzend zur Standard-Montage bietet Hörmann weitere, optionale Montagevarianten bzw. </w:t>
      </w:r>
      <w:r w:rsidR="004A1ED8">
        <w:rPr>
          <w:b w:val="0"/>
        </w:rPr>
        <w:t>-</w:t>
      </w:r>
      <w:r w:rsidR="00B80BC5" w:rsidRPr="00B80BC5">
        <w:rPr>
          <w:b w:val="0"/>
        </w:rPr>
        <w:t>ergänzun</w:t>
      </w:r>
      <w:r w:rsidR="00D155EA">
        <w:rPr>
          <w:b w:val="0"/>
        </w:rPr>
        <w:t xml:space="preserve">gen. So </w:t>
      </w:r>
      <w:r w:rsidR="00B80BC5" w:rsidRPr="00B80BC5">
        <w:rPr>
          <w:b w:val="0"/>
        </w:rPr>
        <w:t>kann die Universal-</w:t>
      </w:r>
      <w:proofErr w:type="spellStart"/>
      <w:r w:rsidR="00B80BC5" w:rsidRPr="00B80BC5">
        <w:rPr>
          <w:b w:val="0"/>
        </w:rPr>
        <w:t>Eckzarge</w:t>
      </w:r>
      <w:proofErr w:type="spellEnd"/>
      <w:r w:rsidR="004A1ED8">
        <w:rPr>
          <w:b w:val="0"/>
        </w:rPr>
        <w:t xml:space="preserve"> alternativ</w:t>
      </w:r>
      <w:r w:rsidR="00B80BC5" w:rsidRPr="00B80BC5">
        <w:rPr>
          <w:b w:val="0"/>
        </w:rPr>
        <w:t xml:space="preserve"> mit optional erhä</w:t>
      </w:r>
      <w:r w:rsidR="004A1ED8">
        <w:rPr>
          <w:b w:val="0"/>
        </w:rPr>
        <w:t xml:space="preserve">ltlichen </w:t>
      </w:r>
      <w:proofErr w:type="spellStart"/>
      <w:r w:rsidR="004A1ED8">
        <w:rPr>
          <w:b w:val="0"/>
        </w:rPr>
        <w:t>Dübellaschen</w:t>
      </w:r>
      <w:proofErr w:type="spellEnd"/>
      <w:r w:rsidR="004A1ED8">
        <w:rPr>
          <w:b w:val="0"/>
        </w:rPr>
        <w:t xml:space="preserve"> mon</w:t>
      </w:r>
      <w:r w:rsidR="00B80BC5">
        <w:rPr>
          <w:b w:val="0"/>
        </w:rPr>
        <w:t>t</w:t>
      </w:r>
      <w:r w:rsidR="004A1ED8">
        <w:rPr>
          <w:b w:val="0"/>
        </w:rPr>
        <w:t>iert</w:t>
      </w:r>
      <w:r w:rsidR="00D155EA">
        <w:rPr>
          <w:b w:val="0"/>
        </w:rPr>
        <w:t xml:space="preserve"> werden. Das erhöht zusätzlich die Flexibilität, da je nach Beschaffenheit des Mauerwerks die bestmögliche Montageart gewählt werden kann</w:t>
      </w:r>
      <w:r w:rsidR="004A1ED8">
        <w:rPr>
          <w:b w:val="0"/>
        </w:rPr>
        <w:t xml:space="preserve"> und diese auch kombiniert werden können</w:t>
      </w:r>
      <w:r w:rsidR="00D155EA">
        <w:rPr>
          <w:b w:val="0"/>
        </w:rPr>
        <w:t>.</w:t>
      </w:r>
    </w:p>
    <w:p w:rsidR="005A7E3C" w:rsidRPr="005A7E3C" w:rsidRDefault="00520C06" w:rsidP="00B80BC5">
      <w:pPr>
        <w:pStyle w:val="PM-Lead"/>
        <w:tabs>
          <w:tab w:val="left" w:pos="4962"/>
        </w:tabs>
        <w:spacing w:before="120" w:after="0"/>
        <w:ind w:right="4148"/>
        <w:jc w:val="left"/>
        <w:rPr>
          <w:b w:val="0"/>
        </w:rPr>
      </w:pPr>
      <w:r>
        <w:rPr>
          <w:b w:val="0"/>
        </w:rPr>
        <w:t>S</w:t>
      </w:r>
      <w:r w:rsidR="00AB1CC7">
        <w:rPr>
          <w:b w:val="0"/>
        </w:rPr>
        <w:t>erien</w:t>
      </w:r>
      <w:r>
        <w:rPr>
          <w:b w:val="0"/>
        </w:rPr>
        <w:t>mäßig wird die Universal-</w:t>
      </w:r>
      <w:proofErr w:type="spellStart"/>
      <w:r>
        <w:rPr>
          <w:b w:val="0"/>
        </w:rPr>
        <w:t>Eckzarge</w:t>
      </w:r>
      <w:proofErr w:type="spellEnd"/>
      <w:r>
        <w:rPr>
          <w:b w:val="0"/>
        </w:rPr>
        <w:t xml:space="preserve"> ohne Bodeneinstand geliefert. </w:t>
      </w:r>
      <w:r w:rsidR="004A1ED8">
        <w:rPr>
          <w:b w:val="0"/>
        </w:rPr>
        <w:t>O</w:t>
      </w:r>
      <w:r>
        <w:rPr>
          <w:b w:val="0"/>
        </w:rPr>
        <w:t xml:space="preserve">ptional </w:t>
      </w:r>
      <w:r w:rsidR="004A1ED8">
        <w:rPr>
          <w:b w:val="0"/>
        </w:rPr>
        <w:t xml:space="preserve">sind jedoch entsprechende </w:t>
      </w:r>
      <w:r w:rsidRPr="00B80BC5">
        <w:rPr>
          <w:b w:val="0"/>
        </w:rPr>
        <w:t>Edelstahl-Adapter für einen Bodeneinstand</w:t>
      </w:r>
      <w:r>
        <w:rPr>
          <w:b w:val="0"/>
        </w:rPr>
        <w:t xml:space="preserve"> verfügbar</w:t>
      </w:r>
      <w:r w:rsidR="004A1ED8">
        <w:rPr>
          <w:b w:val="0"/>
        </w:rPr>
        <w:t>, falls die Zarge bereits vor dem Estrichverlegen im Objekt montiert wird</w:t>
      </w:r>
      <w:r>
        <w:rPr>
          <w:b w:val="0"/>
        </w:rPr>
        <w:t xml:space="preserve">. </w:t>
      </w:r>
      <w:r w:rsidR="00B80BC5" w:rsidRPr="00B80BC5">
        <w:rPr>
          <w:b w:val="0"/>
        </w:rPr>
        <w:t>Müssen Tür und Zarge Brandschutzanforderungen gerecht werden, sind optional Mineralwoll-Formstücke erhältlich. Die Universal-</w:t>
      </w:r>
      <w:proofErr w:type="spellStart"/>
      <w:r w:rsidR="00B80BC5" w:rsidRPr="00B80BC5">
        <w:rPr>
          <w:b w:val="0"/>
        </w:rPr>
        <w:t>Eckzarge</w:t>
      </w:r>
      <w:proofErr w:type="spellEnd"/>
      <w:r w:rsidR="00B80BC5" w:rsidRPr="00B80BC5">
        <w:rPr>
          <w:b w:val="0"/>
        </w:rPr>
        <w:t xml:space="preserve"> kann somit unkompliziert und schnell an viele Einbausituationen angepasst werden. </w:t>
      </w:r>
      <w:r w:rsidR="007C163F" w:rsidRPr="007C163F">
        <w:rPr>
          <w:b w:val="0"/>
        </w:rPr>
        <w:t>Deswegen eignet sie sich besonders gut als Lagerzarge, da i</w:t>
      </w:r>
      <w:r w:rsidR="007C163F">
        <w:rPr>
          <w:b w:val="0"/>
        </w:rPr>
        <w:t xml:space="preserve">m Vergleich zu anderen </w:t>
      </w:r>
      <w:proofErr w:type="spellStart"/>
      <w:r w:rsidR="007C163F">
        <w:rPr>
          <w:b w:val="0"/>
        </w:rPr>
        <w:t>Zargenar</w:t>
      </w:r>
      <w:r w:rsidR="007C163F" w:rsidRPr="007C163F">
        <w:rPr>
          <w:b w:val="0"/>
        </w:rPr>
        <w:t>ten</w:t>
      </w:r>
      <w:proofErr w:type="spellEnd"/>
      <w:r w:rsidR="007C163F" w:rsidRPr="007C163F">
        <w:rPr>
          <w:b w:val="0"/>
        </w:rPr>
        <w:t xml:space="preserve"> weniger bevorratet werden muss.</w:t>
      </w:r>
    </w:p>
    <w:p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AA12B6">
        <w:rPr>
          <w:sz w:val="18"/>
          <w:szCs w:val="18"/>
        </w:rPr>
        <w:t>2.</w:t>
      </w:r>
      <w:r w:rsidR="00FD56B8">
        <w:rPr>
          <w:sz w:val="18"/>
          <w:szCs w:val="18"/>
        </w:rPr>
        <w:t>580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2C022D" w:rsidRDefault="002C022D" w:rsidP="006B7C59">
      <w:pPr>
        <w:rPr>
          <w:rFonts w:ascii="Arial" w:hAnsi="Arial" w:cs="Arial"/>
          <w:b/>
          <w:sz w:val="22"/>
          <w:szCs w:val="22"/>
        </w:rPr>
      </w:pPr>
    </w:p>
    <w:p w:rsidR="006B7C59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lastRenderedPageBreak/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:rsidR="0055295C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55295C" w:rsidRPr="00766593" w:rsidRDefault="0055295C" w:rsidP="006B7C59">
      <w:pPr>
        <w:rPr>
          <w:rFonts w:ascii="Arial" w:hAnsi="Arial" w:cs="Arial"/>
          <w:b/>
          <w:sz w:val="22"/>
          <w:szCs w:val="22"/>
        </w:rPr>
      </w:pPr>
    </w:p>
    <w:p w:rsidR="004A486F" w:rsidRDefault="00204D05" w:rsidP="004A486F">
      <w:pPr>
        <w:pStyle w:val="PM-Abschnitt"/>
        <w:spacing w:before="240"/>
        <w:ind w:right="278"/>
        <w:rPr>
          <w:bCs/>
          <w:sz w:val="22"/>
        </w:rPr>
      </w:pPr>
      <w:r>
        <w:rPr>
          <w:noProof/>
          <w:sz w:val="22"/>
        </w:rPr>
        <w:drawing>
          <wp:inline distT="0" distB="0" distL="0" distR="0" wp14:anchorId="57688A0C" wp14:editId="6084DC0D">
            <wp:extent cx="2266990" cy="2954876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FF-Zarge-Prospekt-D-Dichtung_X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37" t="5794" r="27827" b="2646"/>
                    <a:stretch/>
                  </pic:blipFill>
                  <pic:spPr bwMode="auto">
                    <a:xfrm>
                      <a:off x="0" y="0"/>
                      <a:ext cx="2279074" cy="29706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4D05" w:rsidRDefault="00204D05" w:rsidP="00204D05">
      <w:pPr>
        <w:pStyle w:val="PM-Abschnitt"/>
        <w:tabs>
          <w:tab w:val="left" w:pos="5670"/>
        </w:tabs>
        <w:spacing w:before="120"/>
        <w:ind w:left="0" w:right="4148" w:firstLine="0"/>
        <w:rPr>
          <w:b w:val="0"/>
          <w:bCs/>
          <w:sz w:val="22"/>
        </w:rPr>
      </w:pPr>
      <w:r>
        <w:rPr>
          <w:bCs/>
          <w:sz w:val="22"/>
        </w:rPr>
        <w:t>Bild 2:</w:t>
      </w:r>
      <w:r w:rsidRPr="00561BAB">
        <w:rPr>
          <w:b w:val="0"/>
          <w:bCs/>
          <w:sz w:val="22"/>
        </w:rPr>
        <w:t xml:space="preserve"> </w:t>
      </w:r>
      <w:r>
        <w:rPr>
          <w:b w:val="0"/>
          <w:sz w:val="22"/>
        </w:rPr>
        <w:t>Mit der Universal-</w:t>
      </w:r>
      <w:proofErr w:type="spellStart"/>
      <w:r>
        <w:rPr>
          <w:b w:val="0"/>
          <w:sz w:val="22"/>
        </w:rPr>
        <w:t>Eckzarge</w:t>
      </w:r>
      <w:proofErr w:type="spellEnd"/>
      <w:r>
        <w:rPr>
          <w:b w:val="0"/>
          <w:sz w:val="22"/>
        </w:rPr>
        <w:t xml:space="preserve"> von Hörmann können alle </w:t>
      </w:r>
      <w:r w:rsidRPr="00561BAB">
        <w:rPr>
          <w:b w:val="0"/>
          <w:sz w:val="22"/>
        </w:rPr>
        <w:t xml:space="preserve">Stahl-Objekttüren OD </w:t>
      </w:r>
      <w:r>
        <w:rPr>
          <w:b w:val="0"/>
          <w:sz w:val="22"/>
        </w:rPr>
        <w:t>des Herstellers, die als Feuer- und Rauchschutz-, Schallschutz- sowie Sicherheitstüren zugelassen sind, in verschiedene Wandsysteme montiert werden. Durch diese Flexibilität eignet sie sich besonders als Lager</w:t>
      </w:r>
      <w:r w:rsidR="00D57A86">
        <w:rPr>
          <w:b w:val="0"/>
          <w:sz w:val="22"/>
        </w:rPr>
        <w:t>-</w:t>
      </w:r>
      <w:bookmarkStart w:id="0" w:name="_GoBack"/>
      <w:bookmarkEnd w:id="0"/>
      <w:r>
        <w:rPr>
          <w:b w:val="0"/>
          <w:sz w:val="22"/>
        </w:rPr>
        <w:t>zarge.</w:t>
      </w:r>
    </w:p>
    <w:p w:rsidR="00AE5863" w:rsidRDefault="00AE5863" w:rsidP="00AE5863">
      <w:pPr>
        <w:pStyle w:val="PM-Standard"/>
        <w:spacing w:before="120" w:after="0"/>
        <w:ind w:right="4162"/>
        <w:jc w:val="left"/>
        <w:rPr>
          <w:b/>
        </w:rPr>
      </w:pPr>
    </w:p>
    <w:p w:rsidR="00AE5863" w:rsidRDefault="00AF1E43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1304261</wp:posOffset>
                </wp:positionH>
                <wp:positionV relativeFrom="paragraph">
                  <wp:posOffset>4151326</wp:posOffset>
                </wp:positionV>
                <wp:extent cx="959927" cy="246491"/>
                <wp:effectExtent l="0" t="0" r="31115" b="2032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9927" cy="246491"/>
                        </a:xfrm>
                        <a:prstGeom prst="line">
                          <a:avLst/>
                        </a:prstGeom>
                        <a:ln w="22225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678A09" id="Gerader Verbinder 8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7pt,326.9pt" to="178.3pt,3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" strokecolor="#f68c36 [3049]" strokeweight="1.7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3A8E7" wp14:editId="2A6392B7">
                <wp:simplePos x="0" y="0"/>
                <wp:positionH relativeFrom="column">
                  <wp:posOffset>2264190</wp:posOffset>
                </wp:positionH>
                <wp:positionV relativeFrom="paragraph">
                  <wp:posOffset>3554785</wp:posOffset>
                </wp:positionV>
                <wp:extent cx="1200647" cy="1208598"/>
                <wp:effectExtent l="0" t="0" r="19050" b="10795"/>
                <wp:wrapNone/>
                <wp:docPr id="7" name="Ellips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647" cy="12085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94AD50" id="Ellipse 7" o:spid="_x0000_s1026" style="position:absolute;margin-left:178.3pt;margin-top:279.9pt;width:94.55pt;height:95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" filled="f" strokecolor="#f79646 [3209]" strokeweight="2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104416</wp:posOffset>
                </wp:positionH>
                <wp:positionV relativeFrom="paragraph">
                  <wp:posOffset>3801027</wp:posOffset>
                </wp:positionV>
                <wp:extent cx="1200647" cy="1208598"/>
                <wp:effectExtent l="0" t="0" r="19050" b="10795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647" cy="12085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4F62A0" id="Ellipse 5" o:spid="_x0000_s1026" style="position:absolute;margin-left:8.2pt;margin-top:299.3pt;width:94.55pt;height:95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" filled="f" strokecolor="#f79646 [3209]" strokeweight="2pt"/>
            </w:pict>
          </mc:Fallback>
        </mc:AlternateContent>
      </w:r>
      <w:r w:rsidR="00B247CC">
        <w:rPr>
          <w:b/>
          <w:noProof/>
        </w:rPr>
        <w:drawing>
          <wp:inline distT="0" distB="0" distL="0" distR="0">
            <wp:extent cx="1306550" cy="5216054"/>
            <wp:effectExtent l="0" t="0" r="8255" b="381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oermann_Universaleckzarge_Motiv_1_X_NEU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883" cy="528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8035A">
        <w:rPr>
          <w:b/>
        </w:rPr>
        <w:t xml:space="preserve">                       </w:t>
      </w:r>
      <w:r w:rsidR="0008035A">
        <w:rPr>
          <w:b/>
          <w:noProof/>
        </w:rPr>
        <w:drawing>
          <wp:inline distT="0" distB="0" distL="0" distR="0" wp14:anchorId="782FE55D" wp14:editId="607F0ACF">
            <wp:extent cx="1529478" cy="2425616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oermann_Universaleckzarge_Detail3_Diagonalbefstg_X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27"/>
                    <a:stretch/>
                  </pic:blipFill>
                  <pic:spPr bwMode="auto">
                    <a:xfrm>
                      <a:off x="0" y="0"/>
                      <a:ext cx="1551446" cy="2460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1E43" w:rsidRDefault="00AF1E43" w:rsidP="00AE5863">
      <w:pPr>
        <w:pStyle w:val="PM-Standard"/>
        <w:tabs>
          <w:tab w:val="left" w:pos="5954"/>
        </w:tabs>
        <w:spacing w:before="120" w:after="0"/>
        <w:ind w:right="4162"/>
        <w:jc w:val="left"/>
      </w:pPr>
      <w:r>
        <w:rPr>
          <w:b/>
        </w:rPr>
        <w:t xml:space="preserve">Bild </w:t>
      </w:r>
      <w:r w:rsidR="00204D05">
        <w:rPr>
          <w:b/>
        </w:rPr>
        <w:t>3</w:t>
      </w:r>
      <w:r>
        <w:rPr>
          <w:b/>
        </w:rPr>
        <w:t>:</w:t>
      </w:r>
      <w:r w:rsidR="00E57C36">
        <w:rPr>
          <w:b/>
        </w:rPr>
        <w:t xml:space="preserve"> </w:t>
      </w:r>
      <w:r w:rsidR="00E57C36" w:rsidRPr="00E57C36">
        <w:t>Die Universal-</w:t>
      </w:r>
      <w:proofErr w:type="spellStart"/>
      <w:r w:rsidR="00E57C36" w:rsidRPr="00E57C36">
        <w:t>Eckzarge</w:t>
      </w:r>
      <w:proofErr w:type="spellEnd"/>
      <w:r w:rsidR="00E57C36" w:rsidRPr="00E57C36">
        <w:t xml:space="preserve"> </w:t>
      </w:r>
      <w:r w:rsidR="00AB1CC7">
        <w:t xml:space="preserve">von Hörmann </w:t>
      </w:r>
      <w:r w:rsidR="00E57C36" w:rsidRPr="00E57C36">
        <w:t>wird mit vorgefertigten Bohrlöchern geliefert und kann schnell durch eine Diagonalbefestigung mit der Wand verschraubt werden.</w:t>
      </w:r>
    </w:p>
    <w:p w:rsidR="008805E1" w:rsidRDefault="008805E1" w:rsidP="00AE5863">
      <w:pPr>
        <w:pStyle w:val="PM-Standard"/>
        <w:tabs>
          <w:tab w:val="left" w:pos="5954"/>
        </w:tabs>
        <w:spacing w:before="120" w:after="0"/>
        <w:ind w:right="4162"/>
        <w:jc w:val="left"/>
      </w:pPr>
    </w:p>
    <w:p w:rsidR="008805E1" w:rsidRDefault="008805E1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2427884" cy="2853000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VFF-Zarge-Prospekt-E4-Dichtung_vergroessert_V220617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02" t="5336" r="26967" b="9094"/>
                    <a:stretch/>
                  </pic:blipFill>
                  <pic:spPr bwMode="auto">
                    <a:xfrm>
                      <a:off x="0" y="0"/>
                      <a:ext cx="2432252" cy="28581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05E1" w:rsidRDefault="00204D05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/>
        </w:rPr>
      </w:pPr>
      <w:r>
        <w:rPr>
          <w:b/>
        </w:rPr>
        <w:t>Bild 4</w:t>
      </w:r>
      <w:r w:rsidR="008805E1">
        <w:rPr>
          <w:b/>
        </w:rPr>
        <w:t xml:space="preserve">: </w:t>
      </w:r>
      <w:r w:rsidR="006200CE" w:rsidRPr="006200CE">
        <w:t>Im Ständerwerk kann die Universal-</w:t>
      </w:r>
      <w:proofErr w:type="spellStart"/>
      <w:r w:rsidR="006200CE" w:rsidRPr="006200CE">
        <w:t>Eckzarge</w:t>
      </w:r>
      <w:proofErr w:type="spellEnd"/>
      <w:r w:rsidR="006200CE" w:rsidRPr="006200CE">
        <w:t xml:space="preserve"> </w:t>
      </w:r>
      <w:r w:rsidR="00AF5BBF">
        <w:t xml:space="preserve">von Hörmann </w:t>
      </w:r>
      <w:r w:rsidR="00F11D1A">
        <w:t>mithilfe ein</w:t>
      </w:r>
      <w:r w:rsidR="006200CE" w:rsidRPr="006200CE">
        <w:t>er Ergänzungszarge</w:t>
      </w:r>
      <w:r w:rsidR="00F11D1A">
        <w:t>, z.B. der</w:t>
      </w:r>
      <w:r w:rsidR="006200CE" w:rsidRPr="006200CE">
        <w:t xml:space="preserve"> </w:t>
      </w:r>
      <w:proofErr w:type="spellStart"/>
      <w:r w:rsidR="006200CE" w:rsidRPr="006200CE">
        <w:t>Vario</w:t>
      </w:r>
      <w:proofErr w:type="spellEnd"/>
      <w:r w:rsidR="006200CE" w:rsidRPr="006200CE">
        <w:t xml:space="preserve"> B53</w:t>
      </w:r>
      <w:r w:rsidR="00F11D1A">
        <w:t>,</w:t>
      </w:r>
      <w:r w:rsidR="006200CE" w:rsidRPr="006200CE">
        <w:t xml:space="preserve"> montiert werden. Die dann entstandene 2-schalige Umfassungszarge </w:t>
      </w:r>
      <w:r w:rsidR="00387997">
        <w:t>verfügt über eine variable</w:t>
      </w:r>
      <w:r w:rsidR="006200CE" w:rsidRPr="006200CE">
        <w:t xml:space="preserve"> Maulweite </w:t>
      </w:r>
      <w:r w:rsidR="00387997">
        <w:t>(</w:t>
      </w:r>
      <w:r w:rsidR="006200CE" w:rsidRPr="006200CE">
        <w:t>- 5 mm bis + 15 mm</w:t>
      </w:r>
      <w:r w:rsidR="00387997">
        <w:t>)</w:t>
      </w:r>
      <w:r w:rsidR="00AF5BBF">
        <w:t>, sodass Wandtoleranzen ausgeglichen werden können</w:t>
      </w:r>
      <w:r w:rsidR="006200CE" w:rsidRPr="006200CE">
        <w:t>.</w:t>
      </w:r>
    </w:p>
    <w:p w:rsidR="003551CA" w:rsidRDefault="003551CA" w:rsidP="001B1FCD">
      <w:pPr>
        <w:pStyle w:val="PM-Abschnitt"/>
        <w:spacing w:before="240"/>
        <w:ind w:right="278"/>
        <w:rPr>
          <w:bCs/>
          <w:sz w:val="22"/>
        </w:rPr>
      </w:pPr>
    </w:p>
    <w:p w:rsidR="00FD7CA0" w:rsidRPr="00561BAB" w:rsidRDefault="00FD7CA0" w:rsidP="00D3483A">
      <w:pPr>
        <w:pStyle w:val="PM-Abschnitt"/>
        <w:tabs>
          <w:tab w:val="left" w:pos="5670"/>
        </w:tabs>
        <w:spacing w:before="120"/>
        <w:ind w:left="0" w:right="4148" w:firstLine="0"/>
        <w:rPr>
          <w:bCs/>
          <w:sz w:val="22"/>
        </w:rPr>
      </w:pPr>
    </w:p>
    <w:p w:rsidR="001B1FCD" w:rsidRDefault="001B1FCD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  <w:r w:rsidR="0008035A" w:rsidRPr="0008035A">
        <w:rPr>
          <w:b w:val="0"/>
          <w:noProof/>
        </w:rPr>
        <w:t xml:space="preserve"> </w:t>
      </w:r>
    </w:p>
    <w:p w:rsidR="001B1FCD" w:rsidRPr="00607694" w:rsidRDefault="001B1FCD" w:rsidP="00607694"/>
    <w:sectPr w:rsidR="001B1FCD" w:rsidRPr="00607694" w:rsidSect="00D174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6F" w:rsidRDefault="00CA1F6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B80BC5">
      <w:rPr>
        <w:rFonts w:ascii="Arial" w:hAnsi="Arial" w:cs="Arial"/>
        <w:color w:val="808080"/>
        <w:sz w:val="16"/>
        <w:szCs w:val="16"/>
      </w:rPr>
      <w:t xml:space="preserve"> 1921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0B25EE">
      <w:rPr>
        <w:rFonts w:ascii="Arial" w:hAnsi="Arial" w:cs="Arial"/>
        <w:noProof/>
        <w:color w:val="808080"/>
        <w:sz w:val="16"/>
        <w:szCs w:val="16"/>
      </w:rPr>
      <w:t>4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0B25EE">
      <w:rPr>
        <w:rFonts w:ascii="Arial" w:hAnsi="Arial" w:cs="Arial"/>
        <w:noProof/>
        <w:color w:val="808080"/>
        <w:sz w:val="16"/>
        <w:szCs w:val="16"/>
      </w:rPr>
      <w:t>5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6F" w:rsidRDefault="00CA1F6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6F" w:rsidRDefault="00CA1F6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237B0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5E3863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</w:t>
                          </w:r>
                          <w:r w:rsidR="00CA1F6F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ophie Eiling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="00CA1F6F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915-5284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237B0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237B03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237B03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237B03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5E3863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</w:t>
                    </w:r>
                    <w:r w:rsidR="00CA1F6F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ophie Eiling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="00CA1F6F">
                      <w:rPr>
                        <w:rFonts w:ascii="Arial" w:hAnsi="Arial" w:cs="Arial"/>
                        <w:sz w:val="12"/>
                        <w:szCs w:val="12"/>
                      </w:rPr>
                      <w:t>+49 5204 915-5284</w:t>
                    </w:r>
                    <w:bookmarkStart w:id="2" w:name="_GoBack"/>
                    <w:bookmarkEnd w:id="2"/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F6F" w:rsidRDefault="00CA1F6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643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035A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5EE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4D05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22D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199"/>
    <w:rsid w:val="002E19BB"/>
    <w:rsid w:val="002E1D49"/>
    <w:rsid w:val="002E217A"/>
    <w:rsid w:val="002E309A"/>
    <w:rsid w:val="002E3483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0FB6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1C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1ACB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97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1ED8"/>
    <w:rsid w:val="004A2641"/>
    <w:rsid w:val="004A2B68"/>
    <w:rsid w:val="004A486F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0C0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769"/>
    <w:rsid w:val="0054787B"/>
    <w:rsid w:val="005504F9"/>
    <w:rsid w:val="00550CFC"/>
    <w:rsid w:val="005513AD"/>
    <w:rsid w:val="00551AFF"/>
    <w:rsid w:val="005520E8"/>
    <w:rsid w:val="0055232D"/>
    <w:rsid w:val="0055295C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BAB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A1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A7E3C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0CE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1F71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B7F20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150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24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163F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CDA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05DA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05E1"/>
    <w:rsid w:val="008812AE"/>
    <w:rsid w:val="00881A08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233F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1BA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84C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467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12B6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CC7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E43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BBF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47CC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14F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0BC5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B6A0D"/>
    <w:rsid w:val="00BC0665"/>
    <w:rsid w:val="00BC0A7B"/>
    <w:rsid w:val="00BC0B50"/>
    <w:rsid w:val="00BC121B"/>
    <w:rsid w:val="00BC1B04"/>
    <w:rsid w:val="00BC1BD1"/>
    <w:rsid w:val="00BC24B1"/>
    <w:rsid w:val="00BC2857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67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6F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3C50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5E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83A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6FA5"/>
    <w:rsid w:val="00D572CA"/>
    <w:rsid w:val="00D57A86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3BA7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C36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118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0CB4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33E1"/>
    <w:rsid w:val="00EF38CC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D1A"/>
    <w:rsid w:val="00F11FC8"/>
    <w:rsid w:val="00F12142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4F7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38B5"/>
    <w:rsid w:val="00FA4004"/>
    <w:rsid w:val="00FA50DE"/>
    <w:rsid w:val="00FA5158"/>
    <w:rsid w:val="00FA55E2"/>
    <w:rsid w:val="00FA5DFC"/>
    <w:rsid w:val="00FA5F83"/>
    <w:rsid w:val="00FA6F17"/>
    <w:rsid w:val="00FA7169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56B8"/>
    <w:rsid w:val="00FD69A7"/>
    <w:rsid w:val="00FD6BA1"/>
    <w:rsid w:val="00FD6CB1"/>
    <w:rsid w:val="00FD75F9"/>
    <w:rsid w:val="00FD7CA0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  <w14:docId w14:val="2804DAEC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1BC0A-6C15-4F84-9AA1-9FA4AFA79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2BF85139</Template>
  <TotalTime>0</TotalTime>
  <Pages>5</Pages>
  <Words>484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59</cp:revision>
  <cp:lastPrinted>2019-09-10T16:03:00Z</cp:lastPrinted>
  <dcterms:created xsi:type="dcterms:W3CDTF">2019-06-18T09:37:00Z</dcterms:created>
  <dcterms:modified xsi:type="dcterms:W3CDTF">2019-09-10T16:03:00Z</dcterms:modified>
</cp:coreProperties>
</file>